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0699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7B0C38" w:rsidRPr="007B0C38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исполнение бюджета муниципального образования Туапсинский район за 1 полугодие 2024 года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Проведенный анализ исполнения бюджета за 1 полугодие 2024 года позволяет сделать следующие выводы: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Отчет об исполнение бюджета муниципального образования Туапсинский район за 1 полугодие 2024 года подготовлен администрацией муниципального образования Туапсинский район в соответствии с п.5 ст.264.2 БК РФ.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1.В отчетном периоде в бюджет муниципального образования Туапсинский район  поступили доходы в объеме 2 120 024,4 </w:t>
      </w:r>
      <w:proofErr w:type="spellStart"/>
      <w:r w:rsidRPr="007B0C3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B0C3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B0C3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 или 52% от планового показателя в том числе: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- по группе «Налоговые и неналоговые доходы» - 876 917,2 тыс. рублей или 55,2% от утвержденных годовых назначений;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- по группе «Безвозмездные поступления» - 1 243 107,2 тыс. рублей или 50% от утвержденных годовых назначений.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Кассовый план по доходам по состоянию на 01.07.2024 года выполнен на 107,1%.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2. Расходы бюджета муниципального образования Туапсинский район за отчетный период составили 1 942 136,2 </w:t>
      </w:r>
      <w:proofErr w:type="spellStart"/>
      <w:r w:rsidRPr="007B0C3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B0C3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B0C3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 или 42,7% от годовых назначений.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3. Уточненным бюджетом на 2024 год предусмотрены расходы на реализацию 17 программных мероприятий в объеме 4 273 737,2 тыс. рублей. Кассовое исполнение программных мероприятий составило 1 806 306,6 </w:t>
      </w:r>
      <w:proofErr w:type="spellStart"/>
      <w:r w:rsidRPr="007B0C3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B0C3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B0C3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 или  42,3 % от суммы предусмотренных бюджетных ассигнований.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Контрольно-счетная палата считает необходимым отметить, что существуют риски неисполнения запланированных объемов для реализации отдельных муниципальных программ, а также качественного достижение целевых показателей, обозначенных в программах, что может привести к неэффективному использованию бюджетных средств.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4. Уточненным бюджетом района на 2024 год утвержден дефицит бюджета в размере 470 937,1тыс</w:t>
      </w:r>
      <w:proofErr w:type="gramStart"/>
      <w:r w:rsidRPr="007B0C3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B0C38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По итогам исполнения бюджета района за 1 полугодие 2024 года сложился </w:t>
      </w:r>
      <w:proofErr w:type="gramStart"/>
      <w:r w:rsidRPr="007B0C38">
        <w:rPr>
          <w:rFonts w:ascii="Times New Roman" w:eastAsia="Calibri" w:hAnsi="Times New Roman" w:cs="Times New Roman"/>
          <w:sz w:val="28"/>
          <w:szCs w:val="28"/>
        </w:rPr>
        <w:t>кассовый</w:t>
      </w:r>
      <w:proofErr w:type="gramEnd"/>
      <w:r w:rsidRPr="007B0C38">
        <w:rPr>
          <w:rFonts w:ascii="Times New Roman" w:eastAsia="Calibri" w:hAnsi="Times New Roman" w:cs="Times New Roman"/>
          <w:sz w:val="28"/>
          <w:szCs w:val="28"/>
        </w:rPr>
        <w:t xml:space="preserve"> профицит бюджета в сумме  177 888,2 тыс. рублей.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Рекомендовать: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- главным распорядителям бюджетных средств, обратить внимание на уровень освоения годовых бюджетных назначений, на объемы финансирования муниципальных программ;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- главным распорядителям бюджетных средств, своевременно проводить мониторинг исполнения программных мероприятий в целях повышения эффективности расходования бюджетных средств;</w:t>
      </w:r>
    </w:p>
    <w:p w:rsidR="007B0C38" w:rsidRPr="007B0C38" w:rsidRDefault="007B0C38" w:rsidP="007B0C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C38">
        <w:rPr>
          <w:rFonts w:ascii="Times New Roman" w:eastAsia="Calibri" w:hAnsi="Times New Roman" w:cs="Times New Roman"/>
          <w:sz w:val="28"/>
          <w:szCs w:val="28"/>
        </w:rPr>
        <w:t>- ответственным исполнителям муниципальных программ обеспечить их выполнение и не допускать неэффективного использования бюджетных средств.</w:t>
      </w:r>
    </w:p>
    <w:p w:rsidR="00533F7E" w:rsidRPr="00533F7E" w:rsidRDefault="00533F7E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7B0C3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533F7E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7B0C38">
        <w:rPr>
          <w:rFonts w:ascii="Times New Roman" w:eastAsia="Calibri" w:hAnsi="Times New Roman" w:cs="Times New Roman"/>
          <w:sz w:val="28"/>
          <w:szCs w:val="28"/>
        </w:rPr>
        <w:t>ий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</w:p>
    <w:p w:rsidR="00533F7E" w:rsidRPr="00533F7E" w:rsidRDefault="00533F7E" w:rsidP="009E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7B0C3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7B0C38">
        <w:rPr>
          <w:rFonts w:ascii="Times New Roman" w:eastAsia="Calibri" w:hAnsi="Times New Roman" w:cs="Times New Roman"/>
          <w:sz w:val="28"/>
          <w:szCs w:val="28"/>
        </w:rPr>
        <w:t>ий</w:t>
      </w:r>
      <w:bookmarkStart w:id="0" w:name="_GoBack"/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7E507D" w:rsidRPr="007E507D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999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C38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17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272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644E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44</cp:revision>
  <dcterms:created xsi:type="dcterms:W3CDTF">2017-05-18T06:30:00Z</dcterms:created>
  <dcterms:modified xsi:type="dcterms:W3CDTF">2024-12-03T07:56:00Z</dcterms:modified>
</cp:coreProperties>
</file>